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0CCB3" w14:textId="3A04BC6C" w:rsidR="00A36363" w:rsidRDefault="00A36363" w:rsidP="005B2ED6">
      <w:pPr>
        <w:rPr>
          <w:rFonts w:cs="Times New Roman"/>
        </w:rPr>
      </w:pPr>
      <w:r>
        <w:rPr>
          <w:rFonts w:cs="Times New Roman"/>
        </w:rPr>
        <w:t>Seventeen year old’s life sentence without parole sent back to state trial court by federal district court for resentencing in conformity with Miller v. Alabama.[Williams v. N. Burl Cain](16-3-8)</w:t>
      </w:r>
    </w:p>
    <w:p w14:paraId="5A7375BA" w14:textId="77777777" w:rsidR="00A36363" w:rsidRDefault="00A36363" w:rsidP="005B2ED6">
      <w:pPr>
        <w:rPr>
          <w:rFonts w:cs="Times New Roman"/>
        </w:rPr>
      </w:pPr>
    </w:p>
    <w:p w14:paraId="061C13CD" w14:textId="3159BB4E" w:rsidR="00A36363" w:rsidRDefault="00A36363" w:rsidP="005B2ED6">
      <w:pPr>
        <w:rPr>
          <w:rFonts w:cs="Times New Roman"/>
        </w:rPr>
      </w:pPr>
      <w:r>
        <w:rPr>
          <w:rFonts w:cs="Times New Roman"/>
        </w:rPr>
        <w:t>On July 18, 2016, U.S. Dist. Court of the Eastern District of Louisiana, i</w:t>
      </w:r>
      <w:r w:rsidRPr="00A36363">
        <w:rPr>
          <w:rFonts w:cs="Times New Roman"/>
        </w:rPr>
        <w:t xml:space="preserve">n light of Miller v. Alabama, and Montgomery v. Louisiana, </w:t>
      </w:r>
      <w:r>
        <w:rPr>
          <w:rFonts w:cs="Times New Roman"/>
        </w:rPr>
        <w:t xml:space="preserve">granted </w:t>
      </w:r>
      <w:r w:rsidRPr="00A36363">
        <w:rPr>
          <w:rFonts w:cs="Times New Roman"/>
        </w:rPr>
        <w:t>application for habeas corpus relief</w:t>
      </w:r>
      <w:r>
        <w:rPr>
          <w:rFonts w:cs="Times New Roman"/>
        </w:rPr>
        <w:t>, and ordered that the</w:t>
      </w:r>
      <w:r w:rsidRPr="00A36363">
        <w:rPr>
          <w:rFonts w:cs="Times New Roman"/>
        </w:rPr>
        <w:t xml:space="preserve"> sentence of life imprisonment without benefit of probation, par</w:t>
      </w:r>
      <w:r>
        <w:rPr>
          <w:rFonts w:cs="Times New Roman"/>
        </w:rPr>
        <w:t>ole or suspension of sentence be vacated</w:t>
      </w:r>
      <w:r w:rsidRPr="00A36363">
        <w:rPr>
          <w:rFonts w:cs="Times New Roman"/>
        </w:rPr>
        <w:t xml:space="preserve">, and that the state trial court </w:t>
      </w:r>
      <w:r>
        <w:rPr>
          <w:rFonts w:cs="Times New Roman"/>
        </w:rPr>
        <w:t>re</w:t>
      </w:r>
      <w:r w:rsidRPr="00A36363">
        <w:rPr>
          <w:rFonts w:cs="Times New Roman"/>
        </w:rPr>
        <w:t>sentence Petitioner in conformity with Miller v. Alabama</w:t>
      </w:r>
      <w:r>
        <w:rPr>
          <w:rFonts w:cs="Times New Roman"/>
        </w:rPr>
        <w:t>.</w:t>
      </w:r>
    </w:p>
    <w:p w14:paraId="1DEE1155" w14:textId="77777777" w:rsidR="00A36363" w:rsidRDefault="00A36363" w:rsidP="005B2ED6">
      <w:pPr>
        <w:rPr>
          <w:rFonts w:cs="Times New Roman"/>
        </w:rPr>
      </w:pPr>
    </w:p>
    <w:p w14:paraId="19029C47" w14:textId="24F45C96" w:rsidR="00E019D9" w:rsidRDefault="004A0E98" w:rsidP="00E019D9">
      <w:r>
        <w:rPr>
          <w:rFonts w:cs="Times New Roman"/>
        </w:rPr>
        <w:t>¶</w:t>
      </w:r>
      <w:r>
        <w:t xml:space="preserve"> 16-3-8. </w:t>
      </w:r>
      <w:r>
        <w:rPr>
          <w:b/>
        </w:rPr>
        <w:t xml:space="preserve">Williams v. N. Burl Cain, </w:t>
      </w:r>
      <w:r>
        <w:t xml:space="preserve">Civ. Act. No. 15-404, </w:t>
      </w:r>
      <w:r w:rsidR="00E019D9" w:rsidRPr="00E019D9">
        <w:t>2016 WL 3877973</w:t>
      </w:r>
      <w:r>
        <w:t>, U.S. Dist. Ct. –E.D. Louisiana, 7/18/2016.</w:t>
      </w:r>
    </w:p>
    <w:p w14:paraId="14321554" w14:textId="77777777" w:rsidR="004A0E98" w:rsidRDefault="004A0E98" w:rsidP="00E019D9"/>
    <w:p w14:paraId="57917BB1" w14:textId="7DF57906" w:rsidR="00843F43" w:rsidRDefault="00843F43" w:rsidP="00843F43">
      <w:r>
        <w:rPr>
          <w:b/>
        </w:rPr>
        <w:t>Facts:</w:t>
      </w:r>
      <w:r>
        <w:t xml:space="preserve">  In August 1980, Petitioner, who was 17 years old at the time the crime was committed, was convicted of first degree murder under Louisiana law in Orleans Parish Criminal District Court.6 On September 12, 1980, the state trial court sentenced Petitioner to life imprisonment without benefit of parole, probat</w:t>
      </w:r>
      <w:r w:rsidR="005B2ED6">
        <w:t>ion, or suspension of sentence.</w:t>
      </w:r>
      <w:r>
        <w:t xml:space="preserve"> Petitioner went on to unsuccessfully challenge his conviction and sentence on direct appeal and through post-conviction and habeas proceedings in state and federal court.</w:t>
      </w:r>
    </w:p>
    <w:p w14:paraId="0343221A" w14:textId="77777777" w:rsidR="00843F43" w:rsidRDefault="00843F43" w:rsidP="00843F43">
      <w:r>
        <w:t xml:space="preserve"> </w:t>
      </w:r>
    </w:p>
    <w:p w14:paraId="417FE908" w14:textId="39FA1EED" w:rsidR="00843F43" w:rsidRDefault="00843F43" w:rsidP="00843F43">
      <w:pPr>
        <w:ind w:firstLine="720"/>
      </w:pPr>
      <w:r>
        <w:t>On June 25, 2012, in Miller v. Alabama, the United States Supreme Court held that “mandatory life without parole for those under the age of 18 at the time of their crimes violates the Eighth Amendment’s prohibition on ‘cr</w:t>
      </w:r>
      <w:r w:rsidR="005B2ED6">
        <w:t>uel and unusual punishments.’ ”</w:t>
      </w:r>
      <w:r>
        <w:t xml:space="preserve"> Thereafter, Petitioner filed a motion to correct his sentence in the state trial court, arguing that his sentence was unconstitut</w:t>
      </w:r>
      <w:r w:rsidR="005B2ED6">
        <w:t>ional under Miller.</w:t>
      </w:r>
      <w:r>
        <w:t xml:space="preserve"> The state trial court granted the motion, holding that Miller</w:t>
      </w:r>
      <w:r w:rsidR="005B2ED6">
        <w:t xml:space="preserve"> </w:t>
      </w:r>
      <w:r>
        <w:t xml:space="preserve">applied retroactively, and amended Petitioner’s sentence to remove </w:t>
      </w:r>
      <w:r w:rsidR="005B2ED6">
        <w:t>the bar on parole eligibility.</w:t>
      </w:r>
      <w:r>
        <w:t xml:space="preserve"> The Louisiana Fourth Circuit Court of Appeal denied the State’s related wr</w:t>
      </w:r>
      <w:r w:rsidR="005B2ED6">
        <w:t>it application.</w:t>
      </w:r>
      <w:r>
        <w:t xml:space="preserve"> The Louisiana Supreme Court granted the State’s related writ application, holding that Miller</w:t>
      </w:r>
      <w:r w:rsidR="005B2ED6">
        <w:t xml:space="preserve"> </w:t>
      </w:r>
      <w:r>
        <w:t>does not apply retroactively to Petitioner’s case, and reinstated P</w:t>
      </w:r>
      <w:r w:rsidR="005B2ED6">
        <w:t>etitioner’s original sentence.</w:t>
      </w:r>
    </w:p>
    <w:p w14:paraId="631BAA7A" w14:textId="77777777" w:rsidR="00843F43" w:rsidRDefault="00843F43" w:rsidP="00843F43">
      <w:r>
        <w:t xml:space="preserve"> </w:t>
      </w:r>
    </w:p>
    <w:p w14:paraId="3768019B" w14:textId="6C9230B4" w:rsidR="00843F43" w:rsidRDefault="00843F43" w:rsidP="00843F43">
      <w:pPr>
        <w:ind w:firstLine="720"/>
      </w:pPr>
      <w:r>
        <w:t>On February 4, 2015, Petitioner filed his f</w:t>
      </w:r>
      <w:r w:rsidR="005B2ED6">
        <w:t>ederal petition.</w:t>
      </w:r>
      <w:r>
        <w:t xml:space="preserve"> Petitioner filed an unopposed motion to stay the proceedings pending the United States Supreme Court’s decisi</w:t>
      </w:r>
      <w:r w:rsidR="005B2ED6">
        <w:t>on in Montgomery v. Louisiana.</w:t>
      </w:r>
      <w:r>
        <w:t xml:space="preserve"> The Magistrate Judge granted the mo</w:t>
      </w:r>
      <w:r w:rsidR="005B2ED6">
        <w:t>tion, and the case was stayed.</w:t>
      </w:r>
      <w:r>
        <w:t xml:space="preserve"> On January 25, 2016, the United States Supreme Court decided Montgomery v. Louisiana, holding that Miller applies retroactively </w:t>
      </w:r>
      <w:r w:rsidR="005B2ED6">
        <w:t>to cases on collateral review.</w:t>
      </w:r>
      <w:r>
        <w:t xml:space="preserve"> On February 3, 2016, the Magis</w:t>
      </w:r>
      <w:r w:rsidR="005B2ED6">
        <w:t>trate Judge reopened the case.</w:t>
      </w:r>
    </w:p>
    <w:p w14:paraId="2C1277BE" w14:textId="77777777" w:rsidR="00843F43" w:rsidRDefault="00843F43" w:rsidP="00843F43">
      <w:r>
        <w:t xml:space="preserve"> </w:t>
      </w:r>
    </w:p>
    <w:p w14:paraId="477CB330" w14:textId="5CE5C203" w:rsidR="00843F43" w:rsidRDefault="00843F43" w:rsidP="00843F43">
      <w:pPr>
        <w:ind w:firstLine="720"/>
      </w:pPr>
      <w:r>
        <w:t xml:space="preserve">On April 29, 2016, the Magistrate Judge issued a Report and Recommendation, recommending that </w:t>
      </w:r>
      <w:r w:rsidR="005B2ED6">
        <w:t>this Court grant the petition.</w:t>
      </w:r>
      <w:r>
        <w:t xml:space="preserve"> The Magistrate rejected the State’s argument that the petition should be denied as unexhausted because Louisiana courts have not had an opportunity to consider Petitioner’s claims in lig</w:t>
      </w:r>
      <w:r w:rsidR="005B2ED6">
        <w:t>ht of Montgomery v. Louisiana.</w:t>
      </w:r>
      <w:r>
        <w:t xml:space="preserve"> The Magistrate found this argument unavailing as the state courts were given an opportunity</w:t>
      </w:r>
      <w:r w:rsidR="005B2ED6">
        <w:t xml:space="preserve"> to consider and apply Miller.</w:t>
      </w:r>
    </w:p>
    <w:p w14:paraId="15F30132" w14:textId="77777777" w:rsidR="00843F43" w:rsidRDefault="00843F43" w:rsidP="00843F43">
      <w:r>
        <w:t xml:space="preserve"> </w:t>
      </w:r>
    </w:p>
    <w:p w14:paraId="26819CF4" w14:textId="3841AF1B" w:rsidR="00843F43" w:rsidRDefault="00843F43" w:rsidP="00843F43">
      <w:pPr>
        <w:ind w:firstLine="720"/>
      </w:pPr>
      <w:r>
        <w:t xml:space="preserve">The Magistrate noted that Petitioner was under the age of 18 when the crime at issue was committed, and the state courts imposed a mandatory life sentence </w:t>
      </w:r>
      <w:r w:rsidR="005B2ED6">
        <w:t>without the benefit of parole.</w:t>
      </w:r>
      <w:r>
        <w:t xml:space="preserve"> Therefore, the Magistrate found that Petitioner’s conviction was </w:t>
      </w:r>
      <w:r w:rsidR="005B2ED6">
        <w:t>unconstitutional under Miller.</w:t>
      </w:r>
      <w:r>
        <w:t xml:space="preserve"> </w:t>
      </w:r>
      <w:r>
        <w:lastRenderedPageBreak/>
        <w:t>Because the state courts denied relief under Miller based on a conclusion that it was not retroactive to cases on collateral review, a conclusion that was later directly contradicted by the United States Supreme Court in Montgomery, the Magistrate found that Petitioner is entitled to</w:t>
      </w:r>
      <w:r w:rsidR="005B2ED6">
        <w:t xml:space="preserve"> federal habeas corpus relief.</w:t>
      </w:r>
      <w:r>
        <w:t xml:space="preserve"> Accordingly, the Magistrate found that Petitioner was entitled to be resentenced in conformity with Miller, and that the state courts were entitled to deter</w:t>
      </w:r>
      <w:r w:rsidR="005B2ED6">
        <w:t>mine the appropriate sentence.</w:t>
      </w:r>
      <w:r>
        <w:t xml:space="preserve"> Therefore, the Magistrate recommended that the sentence be vacated and that the state trial court be ordered to resentence Petitioner in conformity with Miller</w:t>
      </w:r>
      <w:r w:rsidR="005B2ED6">
        <w:t xml:space="preserve"> </w:t>
      </w:r>
      <w:r>
        <w:t>within 120 days or, in the alternative,</w:t>
      </w:r>
      <w:r w:rsidR="005B2ED6">
        <w:t xml:space="preserve"> release him from confinement.</w:t>
      </w:r>
    </w:p>
    <w:p w14:paraId="556F028C" w14:textId="77777777" w:rsidR="00843F43" w:rsidRDefault="00843F43" w:rsidP="00843F43">
      <w:r>
        <w:t xml:space="preserve"> </w:t>
      </w:r>
    </w:p>
    <w:p w14:paraId="1EC1A0C2" w14:textId="77777777" w:rsidR="00843F43" w:rsidRDefault="00843F43" w:rsidP="00843F43"/>
    <w:p w14:paraId="43D15DF7" w14:textId="4B814476" w:rsidR="00843F43" w:rsidRDefault="00843F43" w:rsidP="005B2ED6">
      <w:pPr>
        <w:ind w:firstLine="720"/>
      </w:pPr>
      <w:r>
        <w:t xml:space="preserve">The State objects to the Magistrate Judge’s Report and </w:t>
      </w:r>
      <w:r w:rsidR="005B2ED6">
        <w:t>Recommendation.</w:t>
      </w:r>
      <w:r>
        <w:t xml:space="preserve"> The State submits that an order vacating Petitioner’s sentence and ordering him to be r</w:t>
      </w:r>
      <w:r w:rsidR="005B2ED6">
        <w:t>esentenced would be premature.</w:t>
      </w:r>
      <w:r>
        <w:t xml:space="preserve"> The State asserts that “[p]ost-Montgomery, there is no reason to doubt that state courts will be any less willing or able than their federal counterparts to grant relief on these claims. Unless and until they refuse to do so, Wil</w:t>
      </w:r>
      <w:r w:rsidR="005B2ED6">
        <w:t>liams’s claim is unexhausted.”</w:t>
      </w:r>
      <w:r>
        <w:t xml:space="preserve"> Further, the State notes that bills have been introduced in the Louisiana legislature to provide for Miller’s</w:t>
      </w:r>
      <w:r w:rsidR="005B2ED6">
        <w:t xml:space="preserve"> </w:t>
      </w:r>
      <w:r>
        <w:t>ret</w:t>
      </w:r>
      <w:r w:rsidR="005B2ED6">
        <w:t>roactive application.</w:t>
      </w:r>
      <w:r>
        <w:t xml:space="preserve"> Accordingly, the State asserts that federal habeas relief is unnecessary at this time, and the petition should b</w:t>
      </w:r>
      <w:r w:rsidR="005B2ED6">
        <w:t>e dismissed without prejudice.</w:t>
      </w:r>
      <w:r>
        <w:t xml:space="preserve"> Alternatively, the State asserts that the</w:t>
      </w:r>
      <w:r w:rsidR="005B2ED6">
        <w:t xml:space="preserve"> proceedings should be stayed.</w:t>
      </w:r>
    </w:p>
    <w:p w14:paraId="520E93C3" w14:textId="77777777" w:rsidR="00843F43" w:rsidRDefault="00843F43" w:rsidP="00843F43">
      <w:r>
        <w:t xml:space="preserve"> </w:t>
      </w:r>
    </w:p>
    <w:p w14:paraId="491BE98F" w14:textId="69AE4574" w:rsidR="00843F43" w:rsidRDefault="00843F43" w:rsidP="005B2ED6">
      <w:pPr>
        <w:ind w:firstLine="720"/>
      </w:pPr>
      <w:r>
        <w:t>On June 10, 2016, the State filed a supplemental notice stating that the proposed legislation pending before the Louisiana legislature to remedy retroactive Miller</w:t>
      </w:r>
      <w:r w:rsidR="005B2ED6">
        <w:t xml:space="preserve"> </w:t>
      </w:r>
      <w:r>
        <w:t>violations had not passed during this session, and it did not except such legisl</w:t>
      </w:r>
      <w:r w:rsidR="005B2ED6">
        <w:t>ation to be enacted this year.</w:t>
      </w:r>
      <w:r>
        <w:t xml:space="preserve"> Further, the State asserted that it filed a motion in the state trial court asking that Petitioner be re-senten</w:t>
      </w:r>
      <w:r w:rsidR="005B2ED6">
        <w:t>ced in conformity with Miller.</w:t>
      </w:r>
      <w:r>
        <w:t xml:space="preserve"> Accordingly, the State asserts that federal action would be unwarranted as the state cour</w:t>
      </w:r>
      <w:r w:rsidR="005B2ED6">
        <w:t>t is prepared to grant relief.</w:t>
      </w:r>
    </w:p>
    <w:p w14:paraId="60690092" w14:textId="64F19732" w:rsidR="004A0E98" w:rsidRDefault="004A0E98" w:rsidP="00E019D9"/>
    <w:p w14:paraId="234239F9" w14:textId="4EFA034A" w:rsidR="005B2ED6" w:rsidRPr="005B2ED6" w:rsidRDefault="005B2ED6" w:rsidP="00E019D9">
      <w:r>
        <w:rPr>
          <w:b/>
        </w:rPr>
        <w:t>Held:</w:t>
      </w:r>
      <w:r>
        <w:t xml:space="preserve">  </w:t>
      </w:r>
      <w:r w:rsidRPr="005B2ED6">
        <w:t>State’s objection</w:t>
      </w:r>
      <w:r>
        <w:t xml:space="preserve"> overruled, </w:t>
      </w:r>
      <w:r w:rsidRPr="005B2ED6">
        <w:t>Magistrate Judge’s Report and Recommendation</w:t>
      </w:r>
      <w:r>
        <w:t xml:space="preserve"> Adopted</w:t>
      </w:r>
      <w:r w:rsidRPr="005B2ED6">
        <w:t xml:space="preserve">, </w:t>
      </w:r>
      <w:r>
        <w:t>H</w:t>
      </w:r>
      <w:r w:rsidRPr="005B2ED6">
        <w:t xml:space="preserve">abeas petition </w:t>
      </w:r>
      <w:r>
        <w:t xml:space="preserve">granted </w:t>
      </w:r>
      <w:r w:rsidRPr="005B2ED6">
        <w:t>and Motion for Appointment of Counsel</w:t>
      </w:r>
      <w:r>
        <w:t xml:space="preserve"> denied</w:t>
      </w:r>
      <w:r w:rsidRPr="005B2ED6">
        <w:t xml:space="preserve"> as moot.</w:t>
      </w:r>
    </w:p>
    <w:p w14:paraId="197966FE" w14:textId="1DE47FEB" w:rsidR="00843F43" w:rsidRDefault="00843F43" w:rsidP="00E019D9"/>
    <w:p w14:paraId="0A4B493B" w14:textId="2B50EDA1" w:rsidR="005B2ED6" w:rsidRPr="005B2ED6" w:rsidRDefault="005B2ED6" w:rsidP="005B2ED6">
      <w:r>
        <w:rPr>
          <w:b/>
        </w:rPr>
        <w:t>Opinion:</w:t>
      </w:r>
      <w:r>
        <w:t xml:space="preserve">  </w:t>
      </w:r>
      <w:r w:rsidRPr="005B2ED6">
        <w:t xml:space="preserve">On June 25, 2012, in </w:t>
      </w:r>
      <w:r w:rsidRPr="005B2ED6">
        <w:rPr>
          <w:i/>
          <w:iCs/>
        </w:rPr>
        <w:t>Miller v. Alabama</w:t>
      </w:r>
      <w:r w:rsidRPr="005B2ED6">
        <w:t xml:space="preserve">, the United States Supreme Court held that “mandatory life without parole for those under the age of 18 at the time of their crimes violates the Eighth Amendment’s prohibition on ‘cruel and unusual punishments.’ ” Thereafter, Petitioner filed a motion to correct his sentence in the state trial court, arguing that his sentence was unconstitutional under </w:t>
      </w:r>
      <w:r w:rsidRPr="005B2ED6">
        <w:rPr>
          <w:i/>
          <w:iCs/>
        </w:rPr>
        <w:t>Miller</w:t>
      </w:r>
      <w:r w:rsidRPr="005B2ED6">
        <w:t xml:space="preserve">. The state trial court granted the motion, holding that </w:t>
      </w:r>
      <w:r w:rsidRPr="005B2ED6">
        <w:rPr>
          <w:i/>
          <w:iCs/>
        </w:rPr>
        <w:t xml:space="preserve">Miller </w:t>
      </w:r>
      <w:r w:rsidRPr="005B2ED6">
        <w:t>applied retroactively, and amended Petitioner’s sentence to remove the bar on parole eligibility.</w:t>
      </w:r>
      <w:r w:rsidR="00A36363">
        <w:t xml:space="preserve"> </w:t>
      </w:r>
      <w:r w:rsidRPr="005B2ED6">
        <w:t xml:space="preserve">The Louisiana Fourth Circuit Court of Appeal denied the State’s related writ application. </w:t>
      </w:r>
      <w:r w:rsidRPr="005B2ED6">
        <w:rPr>
          <w:b/>
        </w:rPr>
        <w:t xml:space="preserve">The Louisiana Supreme Court granted the State’s related writ application, holding that </w:t>
      </w:r>
      <w:r w:rsidRPr="005B2ED6">
        <w:rPr>
          <w:b/>
          <w:i/>
          <w:iCs/>
        </w:rPr>
        <w:t xml:space="preserve">Miller </w:t>
      </w:r>
      <w:r w:rsidRPr="005B2ED6">
        <w:rPr>
          <w:b/>
        </w:rPr>
        <w:t>does not apply retroactively to Petitioner’s case, and reinstated Petitioner’s original sentence</w:t>
      </w:r>
      <w:r w:rsidRPr="005B2ED6">
        <w:t xml:space="preserve">. Accordingly, the last state court to decide the issue found that </w:t>
      </w:r>
      <w:r w:rsidRPr="005B2ED6">
        <w:rPr>
          <w:i/>
          <w:iCs/>
        </w:rPr>
        <w:t xml:space="preserve">Miller </w:t>
      </w:r>
      <w:r w:rsidRPr="005B2ED6">
        <w:t xml:space="preserve">did not apply retroactively to cases on collateral review. Following the Louisiana Supreme Court’s decision in this case, the United States Supreme Court decided </w:t>
      </w:r>
      <w:r w:rsidRPr="005B2ED6">
        <w:rPr>
          <w:i/>
          <w:iCs/>
        </w:rPr>
        <w:t>Montgomery v. Louisiana</w:t>
      </w:r>
      <w:r w:rsidRPr="005B2ED6">
        <w:t xml:space="preserve">, holding that </w:t>
      </w:r>
      <w:r w:rsidRPr="005B2ED6">
        <w:rPr>
          <w:i/>
          <w:iCs/>
        </w:rPr>
        <w:t xml:space="preserve">Miller </w:t>
      </w:r>
      <w:r w:rsidRPr="005B2ED6">
        <w:t xml:space="preserve">applies retroactively to cases on collateral review. Because </w:t>
      </w:r>
      <w:r w:rsidRPr="005B2ED6">
        <w:rPr>
          <w:i/>
          <w:iCs/>
        </w:rPr>
        <w:t xml:space="preserve">Montgomery </w:t>
      </w:r>
      <w:r w:rsidRPr="005B2ED6">
        <w:t xml:space="preserve">was decided after the Louisiana Supreme Court decided this case, the State contends that the claim is not exhausted and the principle of comity requires that this Court allow the state courts to decide the issue in light of </w:t>
      </w:r>
      <w:r w:rsidRPr="005B2ED6">
        <w:rPr>
          <w:i/>
          <w:iCs/>
        </w:rPr>
        <w:t>Montgomery</w:t>
      </w:r>
      <w:r w:rsidRPr="005B2ED6">
        <w:t>.</w:t>
      </w:r>
    </w:p>
    <w:p w14:paraId="05452139" w14:textId="77777777" w:rsidR="005B2ED6" w:rsidRPr="005B2ED6" w:rsidRDefault="005B2ED6" w:rsidP="005B2ED6">
      <w:r w:rsidRPr="005B2ED6">
        <w:lastRenderedPageBreak/>
        <w:t> </w:t>
      </w:r>
    </w:p>
    <w:p w14:paraId="48183171" w14:textId="0FA3AA25" w:rsidR="005B2ED6" w:rsidRPr="005B2ED6" w:rsidRDefault="005B2ED6" w:rsidP="005B2ED6">
      <w:pPr>
        <w:ind w:firstLine="720"/>
      </w:pPr>
      <w:r w:rsidRPr="005B2ED6">
        <w:t xml:space="preserve">“A fundamental prerequisite for federal habeas relief under </w:t>
      </w:r>
      <w:hyperlink r:id="rId7" w:history="1">
        <w:r w:rsidRPr="005B2ED6">
          <w:rPr>
            <w:rStyle w:val="Hyperlink"/>
          </w:rPr>
          <w:t>§ 2254</w:t>
        </w:r>
      </w:hyperlink>
      <w:r w:rsidRPr="005B2ED6">
        <w:t xml:space="preserve"> is the exhaustion of all claims in state court prior to requesting federal collateral relief.” The Fifth Circuit has recognized that “habeas corpus jurisprudence consistently underscores the central importance of comity, of cooperation and of rapport between the parallel systems of state and federal courts.” “These concerns animate [the court’s] strict adherence to the doctrine of exhaustion—i.e., the notion that federal courts will not consider a claim on habeas review if it has not been considered and finally rejected by the state courts.”</w:t>
      </w:r>
    </w:p>
    <w:p w14:paraId="632D9C8E" w14:textId="77777777" w:rsidR="005B2ED6" w:rsidRPr="005B2ED6" w:rsidRDefault="005B2ED6" w:rsidP="005B2ED6">
      <w:r w:rsidRPr="005B2ED6">
        <w:t> </w:t>
      </w:r>
    </w:p>
    <w:p w14:paraId="67DBF1FD" w14:textId="11F40A87" w:rsidR="005B2ED6" w:rsidRPr="005B2ED6" w:rsidRDefault="005B2ED6" w:rsidP="005B2ED6">
      <w:pPr>
        <w:ind w:firstLine="720"/>
      </w:pPr>
      <w:r w:rsidRPr="005B2ED6">
        <w:t>If a prisoner has exhausted his state remedy unsuccessfully, but there is an intervening Supreme Court decision that might induce the state courts to give relief, the prisoner will be required to apply again for relief from the state courts so that they may have the first opportunity to apply the new Supreme Court decision. The only occasion in which the prisoner should not be returned to the state forum is when it is apparent that the state courts will not give him relief, either because they have already held that the intervening Supreme Court decision is not to be applied retroactively or because of some state procedural doctrine that will preclude the prisoner from relying on the new decision.</w:t>
      </w:r>
    </w:p>
    <w:p w14:paraId="7BDF6128" w14:textId="77777777" w:rsidR="005B2ED6" w:rsidRPr="005B2ED6" w:rsidRDefault="005B2ED6" w:rsidP="005B2ED6">
      <w:r w:rsidRPr="005B2ED6">
        <w:t> </w:t>
      </w:r>
    </w:p>
    <w:p w14:paraId="439F2B19" w14:textId="6A8058BB" w:rsidR="005B2ED6" w:rsidRPr="005B2ED6" w:rsidRDefault="005B2ED6" w:rsidP="005B2ED6">
      <w:pPr>
        <w:ind w:firstLine="720"/>
      </w:pPr>
      <w:r w:rsidRPr="005B2ED6">
        <w:t xml:space="preserve">In </w:t>
      </w:r>
      <w:r w:rsidRPr="005B2ED6">
        <w:rPr>
          <w:i/>
          <w:iCs/>
        </w:rPr>
        <w:t>Gomez v. Dretke</w:t>
      </w:r>
      <w:r w:rsidRPr="005B2ED6">
        <w:t xml:space="preserve">, the Fifth Circuit recognized that, although the petitioner had arguably exhausted his claim in state court, a subsequent decision of the International Court of Justice and a Presidential directive, counseled in favor of the petitioner returning to state court to pursue relief. The Fifth Circuit noted that “the Supreme Court has intimated that perhaps an ‘intervening change in federal law casting a legal issue in a fundamentally different light’ might make necessary the re-exhaustion of state court remedies before seeking federal review.” Accordingly, the Fifth Circuit granted the petitioner’s motion to stay the federal proceedings pending resolution of his state habeas corpus proceedings. However, </w:t>
      </w:r>
      <w:r w:rsidRPr="005B2ED6">
        <w:rPr>
          <w:i/>
          <w:iCs/>
        </w:rPr>
        <w:t xml:space="preserve">Gomez </w:t>
      </w:r>
      <w:r w:rsidRPr="005B2ED6">
        <w:t>is distinguishable from the instant case because there the petitioner requested a stay of his federal proceedings to return to state court, whereas here Petitioner asserts that he has exhausted his state remedies and the Court should not require him to return to state court.</w:t>
      </w:r>
    </w:p>
    <w:p w14:paraId="4C4549C1" w14:textId="77777777" w:rsidR="005B2ED6" w:rsidRPr="005B2ED6" w:rsidRDefault="005B2ED6" w:rsidP="005B2ED6">
      <w:r w:rsidRPr="005B2ED6">
        <w:t> </w:t>
      </w:r>
    </w:p>
    <w:p w14:paraId="192B4BA1" w14:textId="77777777" w:rsidR="005B2ED6" w:rsidRPr="005B2ED6" w:rsidRDefault="005B2ED6" w:rsidP="005B2ED6">
      <w:pPr>
        <w:ind w:firstLine="720"/>
      </w:pPr>
      <w:r w:rsidRPr="005B2ED6">
        <w:t xml:space="preserve">The Louisiana Supreme Court decided this case prior to the United States Supreme Court’s decision in </w:t>
      </w:r>
      <w:r w:rsidRPr="005B2ED6">
        <w:rPr>
          <w:i/>
          <w:iCs/>
        </w:rPr>
        <w:t>Montgomery v. Alabama</w:t>
      </w:r>
      <w:r w:rsidRPr="005B2ED6">
        <w:t xml:space="preserve">, which held that </w:t>
      </w:r>
      <w:r w:rsidRPr="005B2ED6">
        <w:rPr>
          <w:i/>
          <w:iCs/>
        </w:rPr>
        <w:t xml:space="preserve">Miller </w:t>
      </w:r>
      <w:r w:rsidRPr="005B2ED6">
        <w:t xml:space="preserve">applies retroactively to cases on collateral review. Petitioner presented this exact argument to the Louisiana Supreme Court, and it rejected his claim holding that </w:t>
      </w:r>
      <w:r w:rsidRPr="005B2ED6">
        <w:rPr>
          <w:i/>
          <w:iCs/>
        </w:rPr>
        <w:t xml:space="preserve">Miller </w:t>
      </w:r>
      <w:r w:rsidRPr="005B2ED6">
        <w:t xml:space="preserve">did not apply retroactively. The state courts were given an opportunity to consider and apply the Supreme Court’s decision in </w:t>
      </w:r>
      <w:r w:rsidRPr="005B2ED6">
        <w:rPr>
          <w:i/>
          <w:iCs/>
        </w:rPr>
        <w:t>Miller</w:t>
      </w:r>
      <w:r w:rsidRPr="005B2ED6">
        <w:t xml:space="preserve">. The Supreme Court’s decision in </w:t>
      </w:r>
      <w:r w:rsidRPr="005B2ED6">
        <w:rPr>
          <w:i/>
          <w:iCs/>
        </w:rPr>
        <w:t xml:space="preserve">Montgomery </w:t>
      </w:r>
      <w:r w:rsidRPr="005B2ED6">
        <w:t xml:space="preserve">merely removed any doubt that </w:t>
      </w:r>
      <w:r w:rsidRPr="005B2ED6">
        <w:rPr>
          <w:i/>
          <w:iCs/>
        </w:rPr>
        <w:t xml:space="preserve">Miller </w:t>
      </w:r>
      <w:r w:rsidRPr="005B2ED6">
        <w:t xml:space="preserve">must be applied retroactively to cases on collateral review. Accordingly, the Court finds that Petitioner exhausted his state court remedies as </w:t>
      </w:r>
      <w:r w:rsidRPr="005B2ED6">
        <w:rPr>
          <w:i/>
          <w:iCs/>
        </w:rPr>
        <w:t xml:space="preserve">Montgomery </w:t>
      </w:r>
      <w:r w:rsidRPr="005B2ED6">
        <w:t xml:space="preserve">was not an intervening change in federal law, but merely a clarification that </w:t>
      </w:r>
      <w:r w:rsidRPr="005B2ED6">
        <w:rPr>
          <w:i/>
          <w:iCs/>
        </w:rPr>
        <w:t xml:space="preserve">Miller </w:t>
      </w:r>
      <w:r w:rsidRPr="005B2ED6">
        <w:t>should apply retroactively.</w:t>
      </w:r>
    </w:p>
    <w:p w14:paraId="2D012326" w14:textId="77777777" w:rsidR="005B2ED6" w:rsidRPr="005B2ED6" w:rsidRDefault="005B2ED6" w:rsidP="005B2ED6">
      <w:r w:rsidRPr="005B2ED6">
        <w:t> </w:t>
      </w:r>
    </w:p>
    <w:p w14:paraId="1FAE4378" w14:textId="77777777" w:rsidR="005B2ED6" w:rsidRPr="005B2ED6" w:rsidRDefault="005B2ED6" w:rsidP="005B2ED6">
      <w:pPr>
        <w:ind w:firstLine="720"/>
      </w:pPr>
      <w:r w:rsidRPr="005B2ED6">
        <w:t xml:space="preserve">The Court further finds that equity and judicial economy support granting the petition. Requiring Petitioner to return to state court to reassert the same arguments he previously made would create an unnecessary procedural obstacle. The case has been pending since February 2015, and the State does not dispute that Petitioner is entitled to relief from his unconstitutional sentence. Instead, the State argues that federal action is not warranted at this time because the state trial court is prepared to resentence Petitioner. However, the State has not presented any </w:t>
      </w:r>
      <w:r w:rsidRPr="005B2ED6">
        <w:lastRenderedPageBreak/>
        <w:t>evidence that Petitioner has been resentenced in state court. Granting Petitioner’s habeas petition does not deprive the state court of its right to determine the relief to which Petitioner is entitled. Accordingly, the Court overrules the State’s objection and grants Petitioner’s application for habeas corpus relief.</w:t>
      </w:r>
    </w:p>
    <w:p w14:paraId="7B5F2430" w14:textId="77777777" w:rsidR="005B2ED6" w:rsidRPr="005B2ED6" w:rsidRDefault="005B2ED6" w:rsidP="005B2ED6">
      <w:r w:rsidRPr="005B2ED6">
        <w:t> </w:t>
      </w:r>
    </w:p>
    <w:p w14:paraId="0BFC3E3A" w14:textId="77777777" w:rsidR="005B2ED6" w:rsidRPr="005B2ED6" w:rsidRDefault="005B2ED6" w:rsidP="005B2ED6">
      <w:r w:rsidRPr="005B2ED6">
        <w:rPr>
          <w:b/>
          <w:bCs/>
        </w:rPr>
        <w:t>Conclusion:</w:t>
      </w:r>
      <w:r w:rsidRPr="005B2ED6">
        <w:rPr>
          <w:bCs/>
        </w:rPr>
        <w:t xml:space="preserve">  </w:t>
      </w:r>
      <w:r w:rsidRPr="005B2ED6">
        <w:t>For the reasons stated above, the Court finds that Petitioner is entitled to relief from his unconstitutional sentence. Accordingly,</w:t>
      </w:r>
    </w:p>
    <w:p w14:paraId="705C9108" w14:textId="1FAD4AD0" w:rsidR="005B2ED6" w:rsidRDefault="005B2ED6" w:rsidP="005B2ED6"/>
    <w:p w14:paraId="6F717D6F" w14:textId="77777777" w:rsidR="00A36363" w:rsidRDefault="00A36363" w:rsidP="00A36363">
      <w:r>
        <w:t>IT IS HEREBY ORDERED that the State’s objection is OVERRULED;</w:t>
      </w:r>
    </w:p>
    <w:p w14:paraId="6FE5EFE0" w14:textId="77777777" w:rsidR="00A36363" w:rsidRDefault="00A36363" w:rsidP="00A36363">
      <w:r>
        <w:t xml:space="preserve"> </w:t>
      </w:r>
    </w:p>
    <w:p w14:paraId="63305B96" w14:textId="77777777" w:rsidR="00A36363" w:rsidRDefault="00A36363" w:rsidP="00A36363">
      <w:r>
        <w:t>IT IS FURTHER ORDERED that the Court ADOPTS the Magistrate Judge’s recommendation;</w:t>
      </w:r>
    </w:p>
    <w:p w14:paraId="51366308" w14:textId="77777777" w:rsidR="00A36363" w:rsidRDefault="00A36363" w:rsidP="00A36363">
      <w:r>
        <w:t xml:space="preserve"> </w:t>
      </w:r>
    </w:p>
    <w:p w14:paraId="561BC190" w14:textId="2E820612" w:rsidR="00A36363" w:rsidRPr="00A36363" w:rsidRDefault="00A36363" w:rsidP="00A36363">
      <w:r>
        <w:t>IT IS FURTHER ORDERED that Petitioner Reginald Williams’s application for habeas corpus relief is GRANTED, that his sentence of life imprisonment without benefit of probation, parole or suspension of sentence is VACATED, and that the state trial court is ORDERED to resentence Petitioner in conformity with Miller v. Alabama, 132 S.Ct. 2455 (2012), within one hundred twenty (120) days or, in the alternative, to release him from confinement.</w:t>
      </w:r>
      <w:bookmarkStart w:id="0" w:name="_GoBack"/>
      <w:bookmarkEnd w:id="0"/>
    </w:p>
    <w:sectPr w:rsidR="00A36363" w:rsidRPr="00A36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AECF" w14:textId="77777777" w:rsidR="005B2ED6" w:rsidRDefault="005B2ED6" w:rsidP="005B2ED6">
      <w:pPr>
        <w:spacing w:after="0"/>
      </w:pPr>
      <w:r>
        <w:separator/>
      </w:r>
    </w:p>
  </w:endnote>
  <w:endnote w:type="continuationSeparator" w:id="0">
    <w:p w14:paraId="1F162AD0" w14:textId="77777777" w:rsidR="005B2ED6" w:rsidRDefault="005B2ED6" w:rsidP="005B2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A51EF" w14:textId="77777777" w:rsidR="005B2ED6" w:rsidRDefault="005B2ED6" w:rsidP="005B2ED6">
      <w:pPr>
        <w:spacing w:after="0"/>
      </w:pPr>
      <w:r>
        <w:separator/>
      </w:r>
    </w:p>
  </w:footnote>
  <w:footnote w:type="continuationSeparator" w:id="0">
    <w:p w14:paraId="068B3EA0" w14:textId="77777777" w:rsidR="005B2ED6" w:rsidRDefault="005B2ED6" w:rsidP="005B2ED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D9"/>
    <w:rsid w:val="00305421"/>
    <w:rsid w:val="004A0E98"/>
    <w:rsid w:val="005B2ED6"/>
    <w:rsid w:val="00833AF5"/>
    <w:rsid w:val="00843F43"/>
    <w:rsid w:val="00A36363"/>
    <w:rsid w:val="00E0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C56D"/>
  <w15:chartTrackingRefBased/>
  <w15:docId w15:val="{B8D1AB6D-447F-40B2-958B-637D93DF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9D9"/>
    <w:rPr>
      <w:color w:val="0563C1" w:themeColor="hyperlink"/>
      <w:u w:val="single"/>
    </w:rPr>
  </w:style>
  <w:style w:type="paragraph" w:styleId="FootnoteText">
    <w:name w:val="footnote text"/>
    <w:basedOn w:val="Normal"/>
    <w:link w:val="FootnoteTextChar"/>
    <w:uiPriority w:val="99"/>
    <w:semiHidden/>
    <w:unhideWhenUsed/>
    <w:rsid w:val="005B2ED6"/>
    <w:pPr>
      <w:spacing w:after="0"/>
    </w:pPr>
    <w:rPr>
      <w:sz w:val="20"/>
      <w:szCs w:val="20"/>
    </w:rPr>
  </w:style>
  <w:style w:type="character" w:customStyle="1" w:styleId="FootnoteTextChar">
    <w:name w:val="Footnote Text Char"/>
    <w:basedOn w:val="DefaultParagraphFont"/>
    <w:link w:val="FootnoteText"/>
    <w:uiPriority w:val="99"/>
    <w:semiHidden/>
    <w:rsid w:val="005B2ED6"/>
    <w:rPr>
      <w:rFonts w:ascii="Times New Roman" w:hAnsi="Times New Roman"/>
      <w:sz w:val="20"/>
      <w:szCs w:val="20"/>
    </w:rPr>
  </w:style>
  <w:style w:type="character" w:styleId="FootnoteReference">
    <w:name w:val="footnote reference"/>
    <w:basedOn w:val="DefaultParagraphFont"/>
    <w:uiPriority w:val="99"/>
    <w:semiHidden/>
    <w:unhideWhenUsed/>
    <w:rsid w:val="005B2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law.com/Link/Document/FullText?findType=L&amp;pubNum=1000546&amp;cite=28USCAS2254&amp;originatingDoc=I59a825104d6b11e6accba36daa2dab8f&amp;refType=LQ&amp;originationContext=document&amp;vr=3.0&amp;rs=cblt1.0&amp;transitionType=DocumentItem&amp;contextData=(sc.AlertsCl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93F4-AE0C-4B6B-86C2-41C3FA8E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3</cp:revision>
  <dcterms:created xsi:type="dcterms:W3CDTF">2016-07-21T20:49:00Z</dcterms:created>
  <dcterms:modified xsi:type="dcterms:W3CDTF">2016-07-26T20:13:00Z</dcterms:modified>
</cp:coreProperties>
</file>